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AC6" w:rsidRPr="003B6AC6" w:rsidRDefault="003B6AC6" w:rsidP="001E0CA7">
      <w:pPr>
        <w:ind w:firstLine="0"/>
        <w:jc w:val="center"/>
        <w:rPr>
          <w:rFonts w:eastAsia="Times New Roman" w:cs="Times New Roman"/>
          <w:szCs w:val="24"/>
          <w:lang w:eastAsia="ru-RU"/>
        </w:rPr>
      </w:pPr>
      <w:bookmarkStart w:id="0" w:name="P193"/>
      <w:bookmarkStart w:id="1" w:name="_GoBack"/>
      <w:bookmarkEnd w:id="0"/>
      <w:bookmarkEnd w:id="1"/>
    </w:p>
    <w:p w:rsidR="003B6AC6" w:rsidRPr="00550676" w:rsidRDefault="003B6AC6" w:rsidP="001E0CA7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550676">
        <w:rPr>
          <w:rFonts w:eastAsia="Times New Roman" w:cs="Times New Roman"/>
          <w:sz w:val="26"/>
          <w:szCs w:val="26"/>
          <w:lang w:eastAsia="ru-RU"/>
        </w:rPr>
        <w:t>ПАСПОРТ</w:t>
      </w:r>
    </w:p>
    <w:p w:rsidR="003B6AC6" w:rsidRPr="00550676" w:rsidRDefault="003B6AC6" w:rsidP="001E0CA7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550676">
        <w:rPr>
          <w:rFonts w:eastAsia="Times New Roman" w:cs="Times New Roman"/>
          <w:sz w:val="26"/>
          <w:szCs w:val="26"/>
          <w:lang w:eastAsia="ru-RU"/>
        </w:rPr>
        <w:t>Муниципальной программы</w:t>
      </w:r>
    </w:p>
    <w:p w:rsidR="003B6AC6" w:rsidRPr="00550676" w:rsidRDefault="003B6AC6" w:rsidP="001E0CA7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550676">
        <w:rPr>
          <w:rFonts w:eastAsia="Times New Roman" w:cs="Times New Roman"/>
          <w:sz w:val="26"/>
          <w:szCs w:val="26"/>
          <w:lang w:eastAsia="ru-RU"/>
        </w:rPr>
        <w:t>«Безопасность жизнедеятельности в городе Пыть-Яхе»</w:t>
      </w:r>
    </w:p>
    <w:p w:rsidR="003B6AC6" w:rsidRPr="00550676" w:rsidRDefault="003B6AC6" w:rsidP="003B6AC6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B6AC6" w:rsidRPr="00550676" w:rsidRDefault="003B6AC6" w:rsidP="003B6AC6">
      <w:pPr>
        <w:widowControl w:val="0"/>
        <w:tabs>
          <w:tab w:val="left" w:pos="6165"/>
          <w:tab w:val="center" w:pos="7707"/>
        </w:tabs>
        <w:autoSpaceDE w:val="0"/>
        <w:autoSpaceDN w:val="0"/>
        <w:ind w:firstLine="703"/>
        <w:jc w:val="left"/>
        <w:rPr>
          <w:rFonts w:eastAsia="Times New Roman" w:cs="Times New Roman"/>
          <w:sz w:val="26"/>
          <w:szCs w:val="26"/>
          <w:lang w:eastAsia="ru-RU"/>
        </w:rPr>
      </w:pPr>
      <w:r w:rsidRPr="00550676">
        <w:rPr>
          <w:rFonts w:eastAsia="Times New Roman" w:cs="Times New Roman"/>
          <w:sz w:val="26"/>
          <w:szCs w:val="26"/>
          <w:lang w:eastAsia="ru-RU"/>
        </w:rPr>
        <w:tab/>
      </w:r>
      <w:r w:rsidRPr="00550676">
        <w:rPr>
          <w:rFonts w:eastAsia="Times New Roman" w:cs="Times New Roman"/>
          <w:sz w:val="26"/>
          <w:szCs w:val="26"/>
          <w:lang w:eastAsia="ru-RU"/>
        </w:rPr>
        <w:tab/>
        <w:t>1. Основные положения</w:t>
      </w:r>
    </w:p>
    <w:p w:rsidR="003B6AC6" w:rsidRPr="00550676" w:rsidRDefault="003B6AC6" w:rsidP="003B6AC6">
      <w:pPr>
        <w:widowControl w:val="0"/>
        <w:autoSpaceDE w:val="0"/>
        <w:autoSpaceDN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9356"/>
      </w:tblGrid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9356" w:type="dxa"/>
          </w:tcPr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Глава города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356" w:type="dxa"/>
          </w:tcPr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Отдел по делам гражданской обороны, чрезвычайным ситуациям и </w:t>
            </w:r>
            <w:r w:rsidR="003A42AB"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территориальной обороны</w:t>
            </w:r>
            <w:r w:rsidR="008A5424"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(далее - Отдел по делам ГО, ЧС и ТО)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356" w:type="dxa"/>
          </w:tcPr>
          <w:p w:rsidR="003B6AC6" w:rsidRPr="00550676" w:rsidRDefault="00BD2108" w:rsidP="00FF388B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F53C7">
              <w:rPr>
                <w:rFonts w:eastAsia="Times New Roman" w:cs="Times New Roman"/>
                <w:sz w:val="26"/>
                <w:szCs w:val="26"/>
                <w:lang w:eastAsia="ru-RU"/>
              </w:rPr>
              <w:t>202</w:t>
            </w:r>
            <w:r w:rsidR="00FF388B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  <w:r w:rsidRPr="004F53C7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  <w:r w:rsidR="003B6AC6" w:rsidRPr="004F53C7">
              <w:rPr>
                <w:rFonts w:eastAsia="Times New Roman" w:cs="Times New Roman"/>
                <w:sz w:val="26"/>
                <w:szCs w:val="26"/>
                <w:lang w:eastAsia="ru-RU"/>
              </w:rPr>
              <w:t>2030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 программы</w:t>
            </w:r>
          </w:p>
        </w:tc>
        <w:tc>
          <w:tcPr>
            <w:tcW w:w="9356" w:type="dxa"/>
          </w:tcPr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объектах.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  <w:tcBorders>
              <w:bottom w:val="single" w:sz="4" w:space="0" w:color="auto"/>
            </w:tcBorders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:rsidR="003B6AC6" w:rsidRPr="00550676" w:rsidRDefault="003B6AC6" w:rsidP="003B6AC6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1.Организация и обеспечение мероприятий в сфере гражданской обороны, защиты населения и территории города Пыть-Яха.</w:t>
            </w:r>
          </w:p>
          <w:p w:rsidR="003B6AC6" w:rsidRPr="00550676" w:rsidRDefault="003B6AC6" w:rsidP="003B6AC6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2. Укрепление пожарной безопасности и обеспечение безопасности граждан в местах массового отдыха на водных объектах в городе Пыть-Яхе.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  <w:tcBorders>
              <w:top w:val="single" w:sz="4" w:space="0" w:color="auto"/>
            </w:tcBorders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356" w:type="dxa"/>
            <w:tcBorders>
              <w:top w:val="single" w:sz="4" w:space="0" w:color="auto"/>
            </w:tcBorders>
          </w:tcPr>
          <w:p w:rsidR="003B6AC6" w:rsidRPr="00550676" w:rsidRDefault="00155632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231</w:t>
            </w:r>
            <w:r w:rsidR="00111A0A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410,1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8A5424"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–</w:t>
            </w: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Югры</w:t>
            </w:r>
          </w:p>
        </w:tc>
        <w:tc>
          <w:tcPr>
            <w:tcW w:w="9356" w:type="dxa"/>
          </w:tcPr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1. Государственная программа Ханты-Мансийского автономного округа </w:t>
            </w:r>
            <w:r w:rsidR="008A5424"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–</w:t>
            </w: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Югры «Безопасность жизнедеятельности и профилактика правонарушений».</w:t>
            </w:r>
          </w:p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trike/>
                <w:color w:val="FF0000"/>
                <w:sz w:val="26"/>
                <w:szCs w:val="26"/>
                <w:lang w:eastAsia="ru-RU"/>
              </w:rPr>
            </w:pPr>
          </w:p>
        </w:tc>
      </w:tr>
    </w:tbl>
    <w:p w:rsidR="001E0CA7" w:rsidRDefault="001E0CA7" w:rsidP="00957099">
      <w:pPr>
        <w:widowControl w:val="0"/>
        <w:autoSpaceDE w:val="0"/>
        <w:autoSpaceDN w:val="0"/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1E0CA7" w:rsidRDefault="001E0CA7" w:rsidP="00D1619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E0CA7" w:rsidRDefault="001E0CA7" w:rsidP="00D1619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E0CA7" w:rsidRDefault="001E0CA7" w:rsidP="00D1619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16196" w:rsidRPr="003B6AC6" w:rsidRDefault="00D16196" w:rsidP="00D1619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3B6AC6">
        <w:rPr>
          <w:rFonts w:eastAsia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W w:w="15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702"/>
        <w:gridCol w:w="737"/>
        <w:gridCol w:w="963"/>
        <w:gridCol w:w="709"/>
        <w:gridCol w:w="709"/>
        <w:gridCol w:w="709"/>
        <w:gridCol w:w="708"/>
        <w:gridCol w:w="709"/>
        <w:gridCol w:w="709"/>
        <w:gridCol w:w="709"/>
        <w:gridCol w:w="708"/>
        <w:gridCol w:w="2694"/>
        <w:gridCol w:w="1837"/>
        <w:gridCol w:w="1276"/>
      </w:tblGrid>
      <w:tr w:rsidR="00D16196" w:rsidRPr="004F53C7" w:rsidTr="00D16196">
        <w:trPr>
          <w:trHeight w:val="444"/>
          <w:jc w:val="center"/>
        </w:trPr>
        <w:tc>
          <w:tcPr>
            <w:tcW w:w="714" w:type="dxa"/>
            <w:vMerge w:val="restart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1702" w:type="dxa"/>
            <w:vMerge w:val="restart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Уро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вень показателя</w:t>
            </w:r>
          </w:p>
        </w:tc>
        <w:tc>
          <w:tcPr>
            <w:tcW w:w="963" w:type="dxa"/>
            <w:vMerge w:val="restart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ния (по ОКЕИ)</w:t>
            </w:r>
          </w:p>
        </w:tc>
        <w:tc>
          <w:tcPr>
            <w:tcW w:w="1418" w:type="dxa"/>
            <w:gridSpan w:val="2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4252" w:type="dxa"/>
            <w:gridSpan w:val="6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Документ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276" w:type="dxa"/>
            <w:shd w:val="clear" w:color="FFFFFF" w:fill="FFFFFF"/>
          </w:tcPr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Связь с </w:t>
            </w: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показателями национальных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целей</w:t>
            </w:r>
          </w:p>
        </w:tc>
      </w:tr>
      <w:tr w:rsidR="00D16196" w:rsidRPr="004F53C7" w:rsidTr="00D16196">
        <w:trPr>
          <w:trHeight w:val="589"/>
          <w:jc w:val="center"/>
        </w:trPr>
        <w:tc>
          <w:tcPr>
            <w:tcW w:w="714" w:type="dxa"/>
            <w:vMerge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2" w:type="dxa"/>
            <w:vMerge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vMerge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3" w:type="dxa"/>
            <w:vMerge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D16196" w:rsidRPr="00513B1C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13B1C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09" w:type="dxa"/>
            <w:vAlign w:val="center"/>
          </w:tcPr>
          <w:p w:rsidR="00D16196" w:rsidRPr="00513B1C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13B1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76" w:type="dxa"/>
            <w:shd w:val="clear" w:color="FFFFFF" w:fill="FFFFFF"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16196" w:rsidRPr="004F53C7" w:rsidTr="00D16196">
        <w:trPr>
          <w:trHeight w:val="129"/>
          <w:jc w:val="center"/>
        </w:trPr>
        <w:tc>
          <w:tcPr>
            <w:tcW w:w="714" w:type="dxa"/>
            <w:vAlign w:val="center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2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3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694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D16196" w:rsidRPr="004F53C7" w:rsidTr="00D16196">
        <w:trPr>
          <w:trHeight w:val="505"/>
          <w:jc w:val="center"/>
        </w:trPr>
        <w:tc>
          <w:tcPr>
            <w:tcW w:w="15593" w:type="dxa"/>
            <w:gridSpan w:val="15"/>
            <w:tcBorders>
              <w:top w:val="nil"/>
            </w:tcBorders>
          </w:tcPr>
          <w:p w:rsidR="00D16196" w:rsidRDefault="00D16196" w:rsidP="00D16196">
            <w:pPr>
              <w:tabs>
                <w:tab w:val="left" w:pos="15768"/>
                <w:tab w:val="left" w:pos="16370"/>
              </w:tabs>
              <w:ind w:left="-108"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«Повышение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</w:t>
            </w:r>
          </w:p>
          <w:p w:rsidR="00D16196" w:rsidRPr="004F53C7" w:rsidRDefault="00D16196" w:rsidP="00D16196">
            <w:pPr>
              <w:tabs>
                <w:tab w:val="left" w:pos="15768"/>
                <w:tab w:val="left" w:pos="16370"/>
              </w:tabs>
              <w:ind w:left="-108"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 также при чрезвычайных ситуациях, пожарах и происшествиях на водных объектах»</w:t>
            </w:r>
          </w:p>
        </w:tc>
      </w:tr>
      <w:tr w:rsidR="00D16196" w:rsidRPr="004F53C7" w:rsidTr="00D16196">
        <w:trPr>
          <w:trHeight w:val="251"/>
          <w:jc w:val="center"/>
        </w:trPr>
        <w:tc>
          <w:tcPr>
            <w:tcW w:w="714" w:type="dxa"/>
            <w:vAlign w:val="center"/>
          </w:tcPr>
          <w:p w:rsidR="00D16196" w:rsidRPr="004F53C7" w:rsidRDefault="00D16196" w:rsidP="00D16196">
            <w:pPr>
              <w:ind w:firstLine="5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02" w:type="dxa"/>
            <w:vAlign w:val="center"/>
          </w:tcPr>
          <w:p w:rsidR="00D16196" w:rsidRPr="004F53C7" w:rsidRDefault="00D16196" w:rsidP="00D16196">
            <w:pPr>
              <w:ind w:right="-23"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обученных специалистов, уполномоченных решать задачи в сфере ГО, ЧС и ТО</w:t>
            </w:r>
          </w:p>
        </w:tc>
        <w:tc>
          <w:tcPr>
            <w:tcW w:w="7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left="27"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</w:tcPr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характера», Федеральный закон от 12.02.1998 № 28-ФЗ «О гражданской обороне», Федеральный закон от 21.12.1994 № 69-ФЗ «О пожарной безопасности»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  <w:vAlign w:val="center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02" w:type="dxa"/>
            <w:vAlign w:val="center"/>
          </w:tcPr>
          <w:p w:rsidR="00D16196" w:rsidRPr="004F53C7" w:rsidRDefault="00D16196" w:rsidP="00D16196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изготовленных, приобретенных и распространенных памяток, брошюр, плакатов</w:t>
            </w:r>
          </w:p>
        </w:tc>
        <w:tc>
          <w:tcPr>
            <w:tcW w:w="7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</w:tcPr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69-ФЗ «О пожарной безопасности», Федеральный закон от 12.02.1998 № 28-ФЗ «О гражданской обороне»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  <w:vAlign w:val="center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702" w:type="dxa"/>
            <w:vAlign w:val="center"/>
          </w:tcPr>
          <w:p w:rsidR="00D16196" w:rsidRPr="004F53C7" w:rsidRDefault="00D16196" w:rsidP="00D16196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  <w:tc>
          <w:tcPr>
            <w:tcW w:w="7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</w:tcPr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94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12.02.1998 № 28-ФЗ «О гражданской обороне», Федеральный закон от 21.12.1994 № 69-ФЗ «О пожарной безопасности»</w:t>
            </w:r>
          </w:p>
        </w:tc>
        <w:tc>
          <w:tcPr>
            <w:tcW w:w="18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02" w:type="dxa"/>
          </w:tcPr>
          <w:p w:rsidR="00D16196" w:rsidRPr="004F53C7" w:rsidRDefault="00D16196" w:rsidP="00D16196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Изготовление и установка информационных знаков по </w:t>
            </w: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безопасности на водных объектах</w:t>
            </w:r>
          </w:p>
        </w:tc>
        <w:tc>
          <w:tcPr>
            <w:tcW w:w="737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«МП»</w:t>
            </w:r>
          </w:p>
        </w:tc>
        <w:tc>
          <w:tcPr>
            <w:tcW w:w="963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Отдел по делам гражданской обороны, чрезвычайным ситуациям и </w:t>
            </w: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702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Доля наружных источников противопожарного водоснабжения, находящихся в исправном состоянии</w:t>
            </w:r>
          </w:p>
        </w:tc>
        <w:tc>
          <w:tcPr>
            <w:tcW w:w="737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Лесной кодекс Российской Федерации, постановление Правительства Российской Федерации от 07.10.2020 № 1614 «Об утверждении Правил пожарной безопасности в лесах», постановление Правительства Российской Федерации от 16.09.2020 № 1479 «Об утверждении Правил противопожарного режима в Российской Федерации»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  <w:tc>
          <w:tcPr>
            <w:tcW w:w="737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694" w:type="dxa"/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837" w:type="dxa"/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3469"/>
          <w:jc w:val="center"/>
        </w:trPr>
        <w:tc>
          <w:tcPr>
            <w:tcW w:w="714" w:type="dxa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Постановление Правительства Ханты-Мансийского автономного округа – Югры от 08.09.2006 № 211-п «О системе оповещения и информирования населения об угрозе возникновения или о возникновении чрезвычайных ситуаций природного и техногенного характера, об опасностях, возникающих при военных конфликтах или вследствие этих конфликтов», Федеральный закон от 21.12.1994 № 68-ФЗ «О защите населения и территорий от чрезвычайных ситуаций природного и техногенного характера», Федеральный закон от 12.02.1998 № 28-ФЗ «О гражданской обороне»</w:t>
            </w:r>
          </w:p>
        </w:tc>
        <w:tc>
          <w:tcPr>
            <w:tcW w:w="1837" w:type="dxa"/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45C91" w:rsidRDefault="00145C91" w:rsidP="003B6AC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16196" w:rsidRDefault="00D16196" w:rsidP="003B6AC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16196" w:rsidRDefault="00D16196" w:rsidP="003B6AC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48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36"/>
        <w:gridCol w:w="8996"/>
        <w:gridCol w:w="1076"/>
        <w:gridCol w:w="1135"/>
        <w:gridCol w:w="971"/>
        <w:gridCol w:w="971"/>
        <w:gridCol w:w="904"/>
        <w:gridCol w:w="1094"/>
      </w:tblGrid>
      <w:tr w:rsidR="001E0CA7" w:rsidRPr="004F53C7" w:rsidTr="001E0CA7">
        <w:trPr>
          <w:trHeight w:val="349"/>
          <w:tblHeader/>
        </w:trPr>
        <w:tc>
          <w:tcPr>
            <w:tcW w:w="436" w:type="dxa"/>
            <w:vMerge w:val="restart"/>
            <w:vAlign w:val="center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8996" w:type="dxa"/>
            <w:vMerge w:val="restart"/>
            <w:vAlign w:val="center"/>
          </w:tcPr>
          <w:p w:rsidR="001E0CA7" w:rsidRPr="004F53C7" w:rsidRDefault="001E0CA7" w:rsidP="001E0CA7">
            <w:pPr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076" w:type="dxa"/>
            <w:vMerge w:val="restart"/>
            <w:vAlign w:val="center"/>
          </w:tcPr>
          <w:p w:rsidR="001E0CA7" w:rsidRPr="004F53C7" w:rsidRDefault="001E0CA7" w:rsidP="001E0CA7">
            <w:pPr>
              <w:spacing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  <w:vAlign w:val="center"/>
          </w:tcPr>
          <w:p w:rsidR="001E0CA7" w:rsidRPr="004F53C7" w:rsidRDefault="001E0CA7" w:rsidP="001E0CA7">
            <w:pPr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846" w:type="dxa"/>
            <w:gridSpan w:val="3"/>
            <w:vAlign w:val="center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94" w:type="dxa"/>
            <w:vMerge w:val="restart"/>
            <w:vAlign w:val="center"/>
          </w:tcPr>
          <w:p w:rsidR="001E0CA7" w:rsidRPr="004F53C7" w:rsidRDefault="001E0CA7" w:rsidP="001E0CA7">
            <w:pPr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 xml:space="preserve">На конец </w:t>
            </w:r>
          </w:p>
          <w:p w:rsidR="001E0CA7" w:rsidRPr="004F53C7" w:rsidRDefault="001E0CA7" w:rsidP="001E0CA7">
            <w:pPr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 xml:space="preserve">2026 года </w:t>
            </w:r>
          </w:p>
        </w:tc>
      </w:tr>
      <w:tr w:rsidR="001E0CA7" w:rsidRPr="004F53C7" w:rsidTr="001E0CA7">
        <w:trPr>
          <w:trHeight w:val="661"/>
          <w:tblHeader/>
        </w:trPr>
        <w:tc>
          <w:tcPr>
            <w:tcW w:w="436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996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1 квартал</w:t>
            </w:r>
          </w:p>
        </w:tc>
        <w:tc>
          <w:tcPr>
            <w:tcW w:w="971" w:type="dxa"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2 квартал</w:t>
            </w:r>
          </w:p>
        </w:tc>
        <w:tc>
          <w:tcPr>
            <w:tcW w:w="904" w:type="dxa"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3 квартал</w:t>
            </w:r>
          </w:p>
        </w:tc>
        <w:tc>
          <w:tcPr>
            <w:tcW w:w="1094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hanging="6"/>
              <w:jc w:val="center"/>
              <w:rPr>
                <w:sz w:val="20"/>
                <w:szCs w:val="20"/>
              </w:rPr>
            </w:pP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1</w:t>
            </w:r>
          </w:p>
        </w:tc>
        <w:tc>
          <w:tcPr>
            <w:tcW w:w="8996" w:type="dxa"/>
          </w:tcPr>
          <w:p w:rsidR="001E0CA7" w:rsidRPr="004F53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2</w:t>
            </w:r>
          </w:p>
        </w:tc>
        <w:tc>
          <w:tcPr>
            <w:tcW w:w="1076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4</w:t>
            </w:r>
          </w:p>
        </w:tc>
        <w:tc>
          <w:tcPr>
            <w:tcW w:w="971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bCs/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5</w:t>
            </w:r>
          </w:p>
        </w:tc>
        <w:tc>
          <w:tcPr>
            <w:tcW w:w="971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6</w:t>
            </w:r>
          </w:p>
        </w:tc>
        <w:tc>
          <w:tcPr>
            <w:tcW w:w="904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7</w:t>
            </w:r>
          </w:p>
        </w:tc>
        <w:tc>
          <w:tcPr>
            <w:tcW w:w="1094" w:type="dxa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16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</w:t>
            </w:r>
          </w:p>
        </w:tc>
        <w:tc>
          <w:tcPr>
            <w:tcW w:w="15147" w:type="dxa"/>
            <w:gridSpan w:val="7"/>
          </w:tcPr>
          <w:p w:rsidR="001E0CA7" w:rsidRPr="00D568C7" w:rsidRDefault="001E0CA7" w:rsidP="001E0CA7">
            <w:pPr>
              <w:spacing w:before="60" w:after="60"/>
              <w:ind w:hanging="6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Цель 1 «Повышение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объектах»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1.1</w:t>
            </w:r>
          </w:p>
        </w:tc>
        <w:tc>
          <w:tcPr>
            <w:tcW w:w="8996" w:type="dxa"/>
          </w:tcPr>
          <w:p w:rsidR="001E0CA7" w:rsidRPr="00D568C7" w:rsidRDefault="001E0CA7" w:rsidP="001E0CA7">
            <w:pPr>
              <w:spacing w:before="60" w:after="60"/>
              <w:ind w:right="105" w:firstLine="0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обученных специалистов, уполномоченных решать задачи в сфере ГО, ЧС и ТО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3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1.2.</w:t>
            </w:r>
          </w:p>
        </w:tc>
        <w:tc>
          <w:tcPr>
            <w:tcW w:w="8996" w:type="dxa"/>
          </w:tcPr>
          <w:p w:rsidR="001E0CA7" w:rsidRPr="00D568C7" w:rsidRDefault="001E0CA7" w:rsidP="001E0CA7">
            <w:pPr>
              <w:ind w:left="23" w:right="57" w:firstLine="14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изготовленных, приобретенных и распространенных памяток, брошюр, плакатов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3500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1.3.</w:t>
            </w:r>
          </w:p>
        </w:tc>
        <w:tc>
          <w:tcPr>
            <w:tcW w:w="8996" w:type="dxa"/>
            <w:vAlign w:val="center"/>
          </w:tcPr>
          <w:p w:rsidR="001E0CA7" w:rsidRPr="00D568C7" w:rsidRDefault="001E0CA7" w:rsidP="001E0CA7">
            <w:pPr>
              <w:ind w:right="84" w:firstLine="0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71" w:type="dxa"/>
            <w:vAlign w:val="center"/>
          </w:tcPr>
          <w:p w:rsidR="001E0CA7" w:rsidRPr="00376CAB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2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1.4.</w:t>
            </w:r>
          </w:p>
        </w:tc>
        <w:tc>
          <w:tcPr>
            <w:tcW w:w="8996" w:type="dxa"/>
          </w:tcPr>
          <w:p w:rsidR="001E0CA7" w:rsidRPr="00D568C7" w:rsidRDefault="001E0CA7" w:rsidP="001E0CA7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 xml:space="preserve">штук 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5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1.5.</w:t>
            </w:r>
          </w:p>
        </w:tc>
        <w:tc>
          <w:tcPr>
            <w:tcW w:w="8996" w:type="dxa"/>
          </w:tcPr>
          <w:p w:rsidR="001E0CA7" w:rsidRPr="00D568C7" w:rsidRDefault="001E0CA7" w:rsidP="001E0CA7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Доля наружных источников противопожарного водоснабжения, находящихся в исправном состоянии,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1.6.</w:t>
            </w:r>
          </w:p>
        </w:tc>
        <w:tc>
          <w:tcPr>
            <w:tcW w:w="8996" w:type="dxa"/>
            <w:shd w:val="clear" w:color="auto" w:fill="auto"/>
          </w:tcPr>
          <w:p w:rsidR="001E0CA7" w:rsidRPr="00D568C7" w:rsidRDefault="001E0CA7" w:rsidP="001E0CA7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  <w:tr w:rsidR="001E0CA7" w:rsidRPr="003B6AC6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1.7.</w:t>
            </w:r>
          </w:p>
        </w:tc>
        <w:tc>
          <w:tcPr>
            <w:tcW w:w="8996" w:type="dxa"/>
            <w:tcBorders>
              <w:bottom w:val="single" w:sz="4" w:space="0" w:color="auto"/>
            </w:tcBorders>
            <w:shd w:val="clear" w:color="auto" w:fill="auto"/>
          </w:tcPr>
          <w:p w:rsidR="001E0CA7" w:rsidRPr="00D568C7" w:rsidRDefault="001E0CA7" w:rsidP="001E0CA7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 xml:space="preserve">процент 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C62889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</w:tbl>
    <w:p w:rsidR="003B6AC6" w:rsidRPr="004F53C7" w:rsidRDefault="003B6AC6" w:rsidP="003B6AC6">
      <w:pPr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4F53C7">
        <w:rPr>
          <w:rFonts w:eastAsia="Times New Roman" w:cs="Times New Roman"/>
          <w:sz w:val="26"/>
          <w:szCs w:val="26"/>
          <w:lang w:eastAsia="ru-RU"/>
        </w:rPr>
        <w:t>3. План достижения показателе</w:t>
      </w:r>
      <w:r w:rsidR="00421755" w:rsidRPr="004F53C7">
        <w:rPr>
          <w:rFonts w:eastAsia="Times New Roman" w:cs="Times New Roman"/>
          <w:sz w:val="26"/>
          <w:szCs w:val="26"/>
          <w:lang w:eastAsia="ru-RU"/>
        </w:rPr>
        <w:t>й муниципальной программы в 202</w:t>
      </w:r>
      <w:r w:rsidR="00145C91" w:rsidRPr="004F53C7">
        <w:rPr>
          <w:rFonts w:eastAsia="Times New Roman" w:cs="Times New Roman"/>
          <w:sz w:val="26"/>
          <w:szCs w:val="26"/>
          <w:lang w:eastAsia="ru-RU"/>
        </w:rPr>
        <w:t>6</w:t>
      </w:r>
      <w:r w:rsidRPr="004F53C7">
        <w:rPr>
          <w:rFonts w:eastAsia="Times New Roman" w:cs="Times New Roman"/>
          <w:sz w:val="26"/>
          <w:szCs w:val="26"/>
          <w:lang w:eastAsia="ru-RU"/>
        </w:rPr>
        <w:t xml:space="preserve"> году</w:t>
      </w:r>
    </w:p>
    <w:p w:rsidR="00D16196" w:rsidRDefault="00D16196" w:rsidP="00805ABC">
      <w:pPr>
        <w:pStyle w:val="ConsPlusNormal0"/>
        <w:ind w:firstLine="0"/>
        <w:rPr>
          <w:rFonts w:ascii="Times New Roman" w:hAnsi="Times New Roman" w:cs="Times New Roman"/>
          <w:sz w:val="26"/>
          <w:szCs w:val="26"/>
        </w:rPr>
      </w:pPr>
    </w:p>
    <w:p w:rsidR="003B6AC6" w:rsidRPr="00A44849" w:rsidRDefault="003B6AC6" w:rsidP="003B6AC6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44849">
        <w:rPr>
          <w:rFonts w:ascii="Times New Roman" w:hAnsi="Times New Roman" w:cs="Times New Roman"/>
          <w:sz w:val="26"/>
          <w:szCs w:val="26"/>
        </w:rPr>
        <w:t>4. Структура муниципальной программы</w:t>
      </w:r>
    </w:p>
    <w:p w:rsidR="00D16196" w:rsidRPr="00BB00B4" w:rsidRDefault="00D16196" w:rsidP="003B6AC6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80" w:type="dxa"/>
        <w:tblInd w:w="-459" w:type="dxa"/>
        <w:tblLook w:val="01E0" w:firstRow="1" w:lastRow="1" w:firstColumn="1" w:lastColumn="1" w:noHBand="0" w:noVBand="0"/>
      </w:tblPr>
      <w:tblGrid>
        <w:gridCol w:w="849"/>
        <w:gridCol w:w="6139"/>
        <w:gridCol w:w="5814"/>
        <w:gridCol w:w="2678"/>
      </w:tblGrid>
      <w:tr w:rsidR="003B6AC6" w:rsidRPr="006E2886" w:rsidTr="003A42AB">
        <w:trPr>
          <w:trHeight w:val="49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3B6AC6" w:rsidRPr="006E2886" w:rsidTr="006D059B">
        <w:trPr>
          <w:trHeight w:val="27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B6AC6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Направление (подпрограмма) «Организация и обеспечение мероприятий в сфере гражданской обороны, защиты населения и территории города Пыть-Яха»</w:t>
            </w:r>
          </w:p>
        </w:tc>
      </w:tr>
      <w:tr w:rsidR="003B6AC6" w:rsidRPr="006E2886" w:rsidTr="006D059B">
        <w:trPr>
          <w:trHeight w:val="30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3B6AC6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="007173FC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Переподготовка и повышение квалификации работников</w:t>
            </w:r>
            <w:r w:rsidR="003B6AC6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3B6AC6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</w:t>
            </w:r>
            <w:r w:rsidR="003A42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ЧС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E72E96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E72E9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3B6AC6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AB" w:rsidRPr="004F53C7" w:rsidRDefault="003A42A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Получение дополнительного профессионального образования</w:t>
            </w:r>
            <w:r w:rsidRPr="004F53C7">
              <w:rPr>
                <w:sz w:val="20"/>
                <w:szCs w:val="20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в области гражданской обороны,</w:t>
            </w:r>
            <w:r w:rsidRPr="004F53C7">
              <w:rPr>
                <w:sz w:val="20"/>
                <w:szCs w:val="20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чрезвычайных ситуаций и территориальной обороны.</w:t>
            </w:r>
          </w:p>
          <w:p w:rsidR="003A42AB" w:rsidRPr="004F53C7" w:rsidRDefault="003A42A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AB" w:rsidRPr="004F53C7" w:rsidRDefault="003A42AB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Обучение специалистов по программам</w:t>
            </w:r>
            <w:r w:rsidR="008A5424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: 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председателей и членов комиссии по ЧС и обеспечению пожарной безопас</w:t>
            </w:r>
            <w:r w:rsidR="008A5424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ности муниципальных образований»;</w:t>
            </w:r>
          </w:p>
          <w:p w:rsidR="003B6AC6" w:rsidRPr="004F53C7" w:rsidRDefault="008A5424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="003A42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Обучение должностных лиц и специалистов гражданской обороны и единой государственной системы предупреждения и ликвидации чрезвычайных ситуаций, в том числе по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сигналам экстренного оповещения»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ГО, ЧС и ТО</w:t>
            </w:r>
          </w:p>
        </w:tc>
      </w:tr>
      <w:tr w:rsidR="008A5424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8A5424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«Проведение пропаганды и обучения населения способам защиты и действиям в чрезвычайных ситуациях»</w:t>
            </w:r>
          </w:p>
        </w:tc>
      </w:tr>
      <w:tr w:rsidR="003B6AC6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</w:t>
            </w:r>
            <w:r w:rsidR="003A42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ЧС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550676" w:rsidP="00E72E96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E72E9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="003B6AC6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3B6AC6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1.2.</w:t>
            </w:r>
            <w:r w:rsidR="008A5424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8A5424" w:rsidP="006D059B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Реализация профилактического комплекса мер </w:t>
            </w:r>
            <w:r w:rsidR="006D059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в области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защит</w:t>
            </w:r>
            <w:r w:rsidR="006D059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ы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действи</w:t>
            </w:r>
            <w:r w:rsidR="006D059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й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чрезвычайных ситуациях.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8A5424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Изготовление, приобретение и распространение памяток, брошюр, плакатов по пожарной безопасности, по безопасности на воде, экстренные службы, по электробезопасности.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6D059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</w:t>
            </w:r>
          </w:p>
        </w:tc>
      </w:tr>
      <w:tr w:rsidR="008A5424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8A5424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6D059B" w:rsidP="006D059B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населения об опасностях, возникающих при чрезвычайных ситуациях природного и техногенного характера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8A5424" w:rsidP="007F7F0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Размещение </w:t>
            </w:r>
            <w:r w:rsidR="006D059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средствах массовой информации и аудио, печатной информации и </w:t>
            </w:r>
            <w:r w:rsidR="007F7F02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видеороликов: 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быту</w:t>
            </w:r>
            <w:r w:rsidR="007F7F02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», 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Спички детям не игрушка</w:t>
            </w:r>
            <w:r w:rsidR="007F7F02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», 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Безопасность на воде</w:t>
            </w:r>
            <w:r w:rsidR="007F7F02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др.</w:t>
            </w:r>
            <w:r w:rsidR="006D059B" w:rsidRPr="004F53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6D059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</w:tr>
      <w:tr w:rsidR="004C4A70" w:rsidRPr="004F53C7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«Изготовление и установка информационных знаков по безопасности и на водных объектах»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 ЧС и ТО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E72E96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E72E9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профилактической работы по безопасности на водных объектах.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</w:t>
            </w: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в целях предотвращения несчастных случаев с людьми на водных объектах.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Изготовление и установка информационных знаков по безопасности на водных объектах </w:t>
            </w:r>
          </w:p>
        </w:tc>
      </w:tr>
      <w:tr w:rsidR="004C4A70" w:rsidRPr="004F53C7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1.4. 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«Повышение защиты населения и территории от угроз природного и техногенного характера»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МКУ ЕДДС г. Пыть-Яха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E72E96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Срок реализации: 202</w:t>
            </w:r>
            <w:r w:rsidR="00E72E9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4F53C7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и содержание необходимого материального запаса для системы оповещения населения 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Обеспечение рабочего состояния системы оповещения населения.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</w:tr>
      <w:tr w:rsidR="004C4A70" w:rsidRPr="004F53C7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Защита населения в чрезвычайных ситуациях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Обеспечение доведения сигналов и информации оповещения до населения.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Техническое обслуживание РАСЦО.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Направление (подпрограмма) «Укрепление пожарной безопасности в городе Пыть-Ях»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F327A8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пожарной безопасности территорий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111A0A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Ответственный за реализацию: отдел по делам </w:t>
            </w:r>
            <w:proofErr w:type="gramStart"/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ГО,Ч</w:t>
            </w:r>
            <w:r w:rsidR="00111A0A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1318D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Срок реализации: </w:t>
            </w:r>
            <w:r w:rsidR="008F740E"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202</w:t>
            </w:r>
            <w:r w:rsidR="001318D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пожарной безопасности территорий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Усиление мер по организации и осуществлению профилактики пожаров, обучение населения мерам пожарной безопасности, агитация в </w:t>
            </w:r>
            <w:r w:rsidR="00376C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социальных сетях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. Профилактические беседы.</w:t>
            </w:r>
          </w:p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аварийно-спасательных работ, связанных с </w:t>
            </w:r>
            <w:r w:rsidR="00376C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тушением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пожаров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снижение пожаров на           территории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F327A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2.1.</w:t>
            </w:r>
            <w:r w:rsidR="00F327A8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работ по содержанию и ремонту наружных источников противопожарного водоснабжения, являющихся муниципальной собственностью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онтроль за содержанием и ремонту наружных источников противопожарного водоснабжения</w:t>
            </w:r>
            <w:r w:rsidR="00F327A8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исправном состоянии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Доля наружных источников противопожарного водоснабжения,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находящихся в исправном состоянии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F327A8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2.1.2.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Обустройство и содержание минерализованных полос и противопожарных разрывов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Прочистка и обновление минерализованных полос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купирование огня в условиях низового пожара.</w:t>
            </w:r>
          </w:p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«Обеспечение деятельности</w:t>
            </w:r>
            <w:r w:rsidRPr="004F53C7">
              <w:rPr>
                <w:rFonts w:cs="Times New Roman"/>
                <w:sz w:val="20"/>
                <w:szCs w:val="20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МКУ «ЕДДС города Пыть-Яха»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МКУ ЕДДС г. Пыть-Ях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8F740E" w:rsidP="001318D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1318D0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Финансовое обеспечение осуществления МКУ «ЕДДС города Пыть-Яха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финансового обеспечения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A16ED" w:rsidRPr="004F53C7" w:rsidRDefault="007A16ED" w:rsidP="003B6AC6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3B6AC6" w:rsidRPr="004F53C7" w:rsidRDefault="003B6AC6" w:rsidP="003B6AC6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4F53C7">
        <w:rPr>
          <w:sz w:val="28"/>
          <w:szCs w:val="28"/>
        </w:rPr>
        <w:t>5. Финансовое обеспечение муниципальной программы</w:t>
      </w:r>
    </w:p>
    <w:p w:rsidR="007A16ED" w:rsidRPr="004F53C7" w:rsidRDefault="007A16ED" w:rsidP="00147A74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tbl>
      <w:tblPr>
        <w:tblW w:w="16018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134"/>
        <w:gridCol w:w="1275"/>
        <w:gridCol w:w="1276"/>
        <w:gridCol w:w="1134"/>
        <w:gridCol w:w="1276"/>
        <w:gridCol w:w="1559"/>
      </w:tblGrid>
      <w:tr w:rsidR="008634A9" w:rsidRPr="004F53C7" w:rsidTr="00AC55B0">
        <w:trPr>
          <w:trHeight w:val="57"/>
        </w:trPr>
        <w:tc>
          <w:tcPr>
            <w:tcW w:w="7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4A9" w:rsidRPr="004F53C7" w:rsidRDefault="00AC55B0" w:rsidP="00AC55B0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720F7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 xml:space="preserve">    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720F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720F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720F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Всего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4A9" w:rsidRPr="004F53C7" w:rsidRDefault="008634A9" w:rsidP="008F740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8F740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4A9" w:rsidRPr="004F53C7" w:rsidRDefault="008634A9" w:rsidP="008634A9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b/>
                <w:szCs w:val="24"/>
                <w:lang w:eastAsia="ru-RU"/>
              </w:rPr>
              <w:t>«Безопасность жизнедеятельности в городе Пыть-Яхе»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AC55B0">
            <w:pPr>
              <w:ind w:firstLine="0"/>
              <w:jc w:val="center"/>
            </w:pPr>
            <w:r>
              <w:t>29443,9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8634A9">
            <w:pPr>
              <w:ind w:firstLine="0"/>
              <w:jc w:val="center"/>
            </w:pPr>
            <w:r>
              <w:t>39556,7</w:t>
            </w:r>
          </w:p>
          <w:p w:rsidR="008634A9" w:rsidRPr="004F53C7" w:rsidRDefault="008634A9" w:rsidP="008634A9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Default="00155632" w:rsidP="008634A9">
            <w:pPr>
              <w:ind w:firstLine="0"/>
              <w:jc w:val="center"/>
            </w:pPr>
            <w:r>
              <w:t>40579,2</w:t>
            </w:r>
          </w:p>
          <w:p w:rsidR="00B00E17" w:rsidRPr="004F53C7" w:rsidRDefault="00B00E17" w:rsidP="008634A9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Default="00155632" w:rsidP="008634A9">
            <w:pPr>
              <w:ind w:firstLine="0"/>
              <w:jc w:val="center"/>
            </w:pPr>
            <w:r>
              <w:t>40610,1</w:t>
            </w:r>
          </w:p>
          <w:p w:rsidR="003D73E7" w:rsidRPr="004F53C7" w:rsidRDefault="003D73E7" w:rsidP="008634A9">
            <w:pPr>
              <w:ind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8634A9">
            <w:pPr>
              <w:ind w:firstLine="0"/>
            </w:pPr>
            <w:r>
              <w:t>40610,1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8634A9">
            <w:pPr>
              <w:ind w:firstLine="0"/>
            </w:pPr>
            <w:r>
              <w:t>40610,1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8634A9">
            <w:pPr>
              <w:ind w:firstLine="0"/>
            </w:pPr>
            <w:r>
              <w:t>231410,1</w:t>
            </w:r>
          </w:p>
        </w:tc>
      </w:tr>
      <w:tr w:rsidR="008634A9" w:rsidRPr="004F53C7" w:rsidTr="00AC55B0">
        <w:trPr>
          <w:trHeight w:val="46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4A9" w:rsidRPr="004F53C7" w:rsidRDefault="008634A9" w:rsidP="001720F7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720F7">
            <w:pPr>
              <w:ind w:firstLine="0"/>
              <w:jc w:val="center"/>
            </w:pPr>
            <w:r>
              <w:t>29443,9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  <w:jc w:val="center"/>
            </w:pPr>
            <w:r>
              <w:t>39556,7</w:t>
            </w:r>
          </w:p>
          <w:p w:rsidR="008634A9" w:rsidRPr="004F53C7" w:rsidRDefault="008634A9" w:rsidP="001720F7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  <w:jc w:val="center"/>
            </w:pPr>
            <w:r>
              <w:t>40579,2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  <w:jc w:val="center"/>
            </w:pPr>
            <w:r>
              <w:t>40610,1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</w:pPr>
            <w:r>
              <w:t>40610,1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Default="00155632" w:rsidP="001720F7">
            <w:pPr>
              <w:ind w:firstLine="0"/>
            </w:pPr>
            <w:r>
              <w:t>40610,1</w:t>
            </w:r>
          </w:p>
          <w:p w:rsidR="009D592A" w:rsidRPr="004F53C7" w:rsidRDefault="009D592A" w:rsidP="001720F7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</w:pPr>
            <w:r>
              <w:t>231410,1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1. Комплекс процессных мероприятий «Переподготовка и повышение квалификации работников»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2F275C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90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2F275C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90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2. Комплекс процессных мероприятий «Проведение пропаганды и обучения населения способам защиты и действиям в чрезвычайных ситуациях»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  <w:p w:rsidR="008634A9" w:rsidRPr="004F53C7" w:rsidRDefault="008634A9" w:rsidP="006A6EA0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2F275C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684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D16196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2F275C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684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D16196">
        <w:trPr>
          <w:trHeight w:val="5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3. Комплекс процессных мероприятий «Изготовление и установка информационных знаков по безопасности и на водных объектах»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  <w:p w:rsidR="008634A9" w:rsidRPr="004F53C7" w:rsidRDefault="008634A9" w:rsidP="006A6EA0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F3F73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78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F3F73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78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lastRenderedPageBreak/>
              <w:t>4.</w:t>
            </w:r>
            <w:r w:rsidRPr="004F53C7">
              <w:rPr>
                <w:rFonts w:cs="Times New Roman"/>
                <w:szCs w:val="24"/>
              </w:rPr>
              <w:t xml:space="preserve"> </w:t>
            </w:r>
            <w:r w:rsidRPr="004F53C7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«Повышение защиты населения и территории от угроз природного и техногенного характера»</w:t>
            </w:r>
            <w:r w:rsidRPr="004F53C7">
              <w:rPr>
                <w:rFonts w:cs="Times New Roman"/>
                <w:szCs w:val="24"/>
              </w:rPr>
              <w:t xml:space="preserve"> </w:t>
            </w:r>
            <w:r w:rsidRPr="004F53C7">
              <w:rPr>
                <w:rFonts w:eastAsia="Times New Roman" w:cs="Times New Roman"/>
                <w:szCs w:val="24"/>
                <w:lang w:eastAsia="ru-RU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</w:pPr>
            <w:r>
              <w:t>1304,5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  <w:p w:rsidR="008634A9" w:rsidRPr="004F53C7" w:rsidRDefault="008634A9" w:rsidP="00147A74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F3F73" w:rsidP="00147A74">
            <w:pPr>
              <w:ind w:firstLine="0"/>
              <w:jc w:val="center"/>
            </w:pPr>
            <w:r>
              <w:t>11420,5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</w:pPr>
            <w:r>
              <w:t>1304,5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  <w:p w:rsidR="008634A9" w:rsidRPr="004F53C7" w:rsidRDefault="008634A9" w:rsidP="00147A74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F3F73" w:rsidP="00147A74">
            <w:pPr>
              <w:ind w:firstLine="0"/>
              <w:jc w:val="center"/>
            </w:pPr>
            <w:r>
              <w:t>11420,5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5. Комплекс процессных мероприятий «Обеспечение пожарной безопасности территорий»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</w:pPr>
            <w:r>
              <w:t>2442,9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  <w:p w:rsidR="008634A9" w:rsidRPr="004F53C7" w:rsidRDefault="008634A9" w:rsidP="00147A74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F3F73" w:rsidP="00147A74">
            <w:pPr>
              <w:ind w:firstLine="0"/>
              <w:jc w:val="center"/>
            </w:pPr>
            <w:r>
              <w:t>13437,9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</w:pPr>
            <w:r>
              <w:t>2442,9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  <w:p w:rsidR="008634A9" w:rsidRPr="004F53C7" w:rsidRDefault="008634A9" w:rsidP="006A6EA0">
            <w:pPr>
              <w:ind w:firstLine="0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F3F73" w:rsidP="00147A74">
            <w:pPr>
              <w:ind w:firstLine="0"/>
              <w:jc w:val="center"/>
            </w:pPr>
            <w:r>
              <w:t>13437,9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4A9" w:rsidRPr="004F53C7" w:rsidRDefault="008634A9" w:rsidP="00867949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6. Комплекс процессных мероприятий «Обеспечение деятельности МКУ «ЕДДС города Пыть-Яха»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AC55B0" w:rsidP="00867949">
            <w:pPr>
              <w:ind w:firstLine="0"/>
              <w:jc w:val="center"/>
            </w:pPr>
            <w:r>
              <w:t>25554,5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  <w:jc w:val="center"/>
            </w:pPr>
            <w:r>
              <w:t>35192,5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  <w:jc w:val="center"/>
            </w:pPr>
            <w:r>
              <w:t>36215,0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  <w:jc w:val="center"/>
            </w:pPr>
            <w:r>
              <w:t>36245,9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</w:pPr>
            <w:r>
              <w:t>36245,9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</w:pPr>
            <w:r>
              <w:t>36245,9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F3F73">
            <w:pPr>
              <w:ind w:firstLine="0"/>
            </w:pPr>
            <w:r>
              <w:t>205699,7</w:t>
            </w:r>
          </w:p>
        </w:tc>
      </w:tr>
      <w:tr w:rsidR="008634A9" w:rsidRPr="00090E0A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34A9" w:rsidRPr="004F53C7" w:rsidRDefault="008634A9" w:rsidP="00146AB2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AC55B0" w:rsidP="00146AB2">
            <w:pPr>
              <w:ind w:firstLine="0"/>
              <w:jc w:val="center"/>
            </w:pPr>
            <w:r>
              <w:t>25554,5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  <w:jc w:val="center"/>
            </w:pPr>
            <w:r>
              <w:t>35192,5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  <w:jc w:val="center"/>
            </w:pPr>
            <w:r>
              <w:t>36215,0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  <w:jc w:val="center"/>
            </w:pPr>
            <w:r>
              <w:t>36245,9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</w:pPr>
            <w:r>
              <w:t>36245,9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</w:pPr>
            <w:r>
              <w:t>36245,9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</w:pPr>
            <w:r>
              <w:t>205699,7</w:t>
            </w:r>
          </w:p>
        </w:tc>
      </w:tr>
    </w:tbl>
    <w:p w:rsidR="003B6AC6" w:rsidRDefault="003B6AC6" w:rsidP="00147A74">
      <w:pPr>
        <w:ind w:firstLine="0"/>
      </w:pPr>
    </w:p>
    <w:sectPr w:rsidR="003B6AC6" w:rsidSect="00697053">
      <w:headerReference w:type="default" r:id="rId7"/>
      <w:headerReference w:type="first" r:id="rId8"/>
      <w:pgSz w:w="16838" w:h="11906" w:orient="landscape"/>
      <w:pgMar w:top="851" w:right="111" w:bottom="567" w:left="1134" w:header="624" w:footer="709" w:gutter="0"/>
      <w:pgNumType w:start="519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FBD" w:rsidRDefault="00570FBD">
      <w:r>
        <w:separator/>
      </w:r>
    </w:p>
  </w:endnote>
  <w:endnote w:type="continuationSeparator" w:id="0">
    <w:p w:rsidR="00570FBD" w:rsidRDefault="00570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FBD" w:rsidRDefault="00570FBD">
      <w:r>
        <w:separator/>
      </w:r>
    </w:p>
  </w:footnote>
  <w:footnote w:type="continuationSeparator" w:id="0">
    <w:p w:rsidR="00570FBD" w:rsidRDefault="00570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78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72"/>
      <w:gridCol w:w="5072"/>
      <w:gridCol w:w="5069"/>
    </w:tblGrid>
    <w:tr w:rsidR="00196C3C" w:rsidTr="00957099">
      <w:trPr>
        <w:trHeight w:val="271"/>
      </w:trPr>
      <w:tc>
        <w:tcPr>
          <w:tcW w:w="1667" w:type="pct"/>
        </w:tcPr>
        <w:p w:rsidR="00196C3C" w:rsidRDefault="00196C3C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96C3C" w:rsidRDefault="00196C3C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96C3C" w:rsidRPr="007F6219" w:rsidRDefault="007F6219" w:rsidP="007F6219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  <w:sz w:val="20"/>
              <w:szCs w:val="20"/>
            </w:rPr>
          </w:pPr>
          <w:r>
            <w:rPr>
              <w:color w:val="5B9BD5" w:themeColor="accent1"/>
              <w:szCs w:val="24"/>
            </w:rPr>
            <w:t xml:space="preserve">                                                     </w:t>
          </w:r>
          <w:r w:rsidR="00196C3C" w:rsidRPr="007F6219">
            <w:rPr>
              <w:sz w:val="20"/>
              <w:szCs w:val="20"/>
            </w:rPr>
            <w:fldChar w:fldCharType="begin"/>
          </w:r>
          <w:r w:rsidR="00196C3C" w:rsidRPr="007F6219">
            <w:rPr>
              <w:sz w:val="20"/>
              <w:szCs w:val="20"/>
            </w:rPr>
            <w:instrText>PAGE   \* MERGEFORMAT</w:instrText>
          </w:r>
          <w:r w:rsidR="00196C3C" w:rsidRPr="007F6219">
            <w:rPr>
              <w:sz w:val="20"/>
              <w:szCs w:val="20"/>
            </w:rPr>
            <w:fldChar w:fldCharType="separate"/>
          </w:r>
          <w:r w:rsidR="00697053">
            <w:rPr>
              <w:noProof/>
              <w:sz w:val="20"/>
              <w:szCs w:val="20"/>
            </w:rPr>
            <w:t>522</w:t>
          </w:r>
          <w:r w:rsidR="00196C3C" w:rsidRPr="007F6219">
            <w:rPr>
              <w:sz w:val="20"/>
              <w:szCs w:val="20"/>
            </w:rPr>
            <w:fldChar w:fldCharType="end"/>
          </w:r>
        </w:p>
      </w:tc>
    </w:tr>
  </w:tbl>
  <w:p w:rsidR="00B00E17" w:rsidRDefault="00B00E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98"/>
      <w:gridCol w:w="5199"/>
      <w:gridCol w:w="5196"/>
    </w:tblGrid>
    <w:tr w:rsidR="009D3E68">
      <w:trPr>
        <w:trHeight w:val="720"/>
      </w:trPr>
      <w:tc>
        <w:tcPr>
          <w:tcW w:w="1667" w:type="pct"/>
        </w:tcPr>
        <w:p w:rsidR="009D3E68" w:rsidRDefault="009D3E68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9D3E68" w:rsidRDefault="009D3E68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9D3E68" w:rsidRPr="009D3E68" w:rsidRDefault="009D3E68" w:rsidP="009D3E68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  <w:sz w:val="20"/>
              <w:szCs w:val="20"/>
            </w:rPr>
          </w:pPr>
          <w:r>
            <w:rPr>
              <w:color w:val="5B9BD5" w:themeColor="accent1"/>
              <w:szCs w:val="24"/>
            </w:rPr>
            <w:t xml:space="preserve">                                         </w:t>
          </w:r>
          <w:r w:rsidRPr="009D3E68">
            <w:rPr>
              <w:sz w:val="20"/>
              <w:szCs w:val="20"/>
            </w:rPr>
            <w:fldChar w:fldCharType="begin"/>
          </w:r>
          <w:r w:rsidRPr="009D3E68">
            <w:rPr>
              <w:sz w:val="20"/>
              <w:szCs w:val="20"/>
            </w:rPr>
            <w:instrText>PAGE   \* MERGEFORMAT</w:instrText>
          </w:r>
          <w:r w:rsidRPr="009D3E68">
            <w:rPr>
              <w:sz w:val="20"/>
              <w:szCs w:val="20"/>
            </w:rPr>
            <w:fldChar w:fldCharType="separate"/>
          </w:r>
          <w:r w:rsidR="00697053">
            <w:rPr>
              <w:noProof/>
              <w:sz w:val="20"/>
              <w:szCs w:val="20"/>
            </w:rPr>
            <w:t>519</w:t>
          </w:r>
          <w:r w:rsidRPr="009D3E68">
            <w:rPr>
              <w:sz w:val="20"/>
              <w:szCs w:val="20"/>
            </w:rPr>
            <w:fldChar w:fldCharType="end"/>
          </w:r>
        </w:p>
      </w:tc>
    </w:tr>
  </w:tbl>
  <w:p w:rsidR="00196C3C" w:rsidRDefault="00196C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47"/>
    <w:rsid w:val="00034140"/>
    <w:rsid w:val="00064516"/>
    <w:rsid w:val="00065FD5"/>
    <w:rsid w:val="000768BE"/>
    <w:rsid w:val="00090E0A"/>
    <w:rsid w:val="000A6A10"/>
    <w:rsid w:val="001027D1"/>
    <w:rsid w:val="001069F1"/>
    <w:rsid w:val="001114C2"/>
    <w:rsid w:val="00111A0A"/>
    <w:rsid w:val="00113725"/>
    <w:rsid w:val="001318D0"/>
    <w:rsid w:val="00145C91"/>
    <w:rsid w:val="00146AB2"/>
    <w:rsid w:val="00147A74"/>
    <w:rsid w:val="00155632"/>
    <w:rsid w:val="0016445D"/>
    <w:rsid w:val="001720F7"/>
    <w:rsid w:val="00196C3C"/>
    <w:rsid w:val="001E0CA7"/>
    <w:rsid w:val="001E27F5"/>
    <w:rsid w:val="00247FA9"/>
    <w:rsid w:val="00267911"/>
    <w:rsid w:val="002B52B3"/>
    <w:rsid w:val="002C61AA"/>
    <w:rsid w:val="002F275C"/>
    <w:rsid w:val="002F4C66"/>
    <w:rsid w:val="00342255"/>
    <w:rsid w:val="003500C7"/>
    <w:rsid w:val="003766A9"/>
    <w:rsid w:val="00376CAB"/>
    <w:rsid w:val="003A42AB"/>
    <w:rsid w:val="003B6AC6"/>
    <w:rsid w:val="003D73E7"/>
    <w:rsid w:val="003E7887"/>
    <w:rsid w:val="004032CC"/>
    <w:rsid w:val="00412727"/>
    <w:rsid w:val="00421755"/>
    <w:rsid w:val="00423394"/>
    <w:rsid w:val="00427A08"/>
    <w:rsid w:val="00481715"/>
    <w:rsid w:val="00495828"/>
    <w:rsid w:val="00495E24"/>
    <w:rsid w:val="004B23F1"/>
    <w:rsid w:val="004B5A9C"/>
    <w:rsid w:val="004C4A70"/>
    <w:rsid w:val="004D0A5C"/>
    <w:rsid w:val="004D13DA"/>
    <w:rsid w:val="004D1C3E"/>
    <w:rsid w:val="004F53C7"/>
    <w:rsid w:val="004F7868"/>
    <w:rsid w:val="00513B1C"/>
    <w:rsid w:val="005165B3"/>
    <w:rsid w:val="00550676"/>
    <w:rsid w:val="00570FBD"/>
    <w:rsid w:val="00575646"/>
    <w:rsid w:val="00595920"/>
    <w:rsid w:val="00596745"/>
    <w:rsid w:val="005C245C"/>
    <w:rsid w:val="005F0A5A"/>
    <w:rsid w:val="005F11E0"/>
    <w:rsid w:val="00603FDF"/>
    <w:rsid w:val="006378E1"/>
    <w:rsid w:val="006421A3"/>
    <w:rsid w:val="00663C63"/>
    <w:rsid w:val="00697053"/>
    <w:rsid w:val="006A6EA0"/>
    <w:rsid w:val="006B18B1"/>
    <w:rsid w:val="006C1A02"/>
    <w:rsid w:val="006D059B"/>
    <w:rsid w:val="006D25B1"/>
    <w:rsid w:val="006E2886"/>
    <w:rsid w:val="006F7072"/>
    <w:rsid w:val="007173FC"/>
    <w:rsid w:val="00741853"/>
    <w:rsid w:val="00750959"/>
    <w:rsid w:val="00764739"/>
    <w:rsid w:val="0076752C"/>
    <w:rsid w:val="007709F4"/>
    <w:rsid w:val="007826EA"/>
    <w:rsid w:val="0078285F"/>
    <w:rsid w:val="007A16ED"/>
    <w:rsid w:val="007A4244"/>
    <w:rsid w:val="007B7E01"/>
    <w:rsid w:val="007D4B47"/>
    <w:rsid w:val="007F6219"/>
    <w:rsid w:val="007F7F02"/>
    <w:rsid w:val="00805ABC"/>
    <w:rsid w:val="00814B4F"/>
    <w:rsid w:val="00821C16"/>
    <w:rsid w:val="00822ED7"/>
    <w:rsid w:val="00841B7A"/>
    <w:rsid w:val="00861EE4"/>
    <w:rsid w:val="00862F2A"/>
    <w:rsid w:val="008634A9"/>
    <w:rsid w:val="00867949"/>
    <w:rsid w:val="00882916"/>
    <w:rsid w:val="008A34AE"/>
    <w:rsid w:val="008A5424"/>
    <w:rsid w:val="008C7E02"/>
    <w:rsid w:val="008D78EF"/>
    <w:rsid w:val="008F3F73"/>
    <w:rsid w:val="008F6B20"/>
    <w:rsid w:val="008F740E"/>
    <w:rsid w:val="00912FF0"/>
    <w:rsid w:val="00920C0C"/>
    <w:rsid w:val="00920D8E"/>
    <w:rsid w:val="0093647A"/>
    <w:rsid w:val="009375E6"/>
    <w:rsid w:val="00957099"/>
    <w:rsid w:val="00957A08"/>
    <w:rsid w:val="00984382"/>
    <w:rsid w:val="00993709"/>
    <w:rsid w:val="00993F60"/>
    <w:rsid w:val="009949CF"/>
    <w:rsid w:val="009B2A96"/>
    <w:rsid w:val="009C2B49"/>
    <w:rsid w:val="009D3E68"/>
    <w:rsid w:val="009D592A"/>
    <w:rsid w:val="009E5AAF"/>
    <w:rsid w:val="009F0BD6"/>
    <w:rsid w:val="00A00C7F"/>
    <w:rsid w:val="00A44849"/>
    <w:rsid w:val="00A77032"/>
    <w:rsid w:val="00A8025E"/>
    <w:rsid w:val="00A853DD"/>
    <w:rsid w:val="00AC55B0"/>
    <w:rsid w:val="00AE7295"/>
    <w:rsid w:val="00B00E17"/>
    <w:rsid w:val="00B0229F"/>
    <w:rsid w:val="00B3358A"/>
    <w:rsid w:val="00B47557"/>
    <w:rsid w:val="00B512C5"/>
    <w:rsid w:val="00B61A3E"/>
    <w:rsid w:val="00B670E6"/>
    <w:rsid w:val="00B761BD"/>
    <w:rsid w:val="00B76F00"/>
    <w:rsid w:val="00B86757"/>
    <w:rsid w:val="00BA422F"/>
    <w:rsid w:val="00BA76B0"/>
    <w:rsid w:val="00BC51CB"/>
    <w:rsid w:val="00BD2108"/>
    <w:rsid w:val="00BE122D"/>
    <w:rsid w:val="00BF0FE4"/>
    <w:rsid w:val="00C01C93"/>
    <w:rsid w:val="00C072DB"/>
    <w:rsid w:val="00C14F4E"/>
    <w:rsid w:val="00C30F94"/>
    <w:rsid w:val="00C4756D"/>
    <w:rsid w:val="00C62889"/>
    <w:rsid w:val="00C70FFD"/>
    <w:rsid w:val="00C74FFF"/>
    <w:rsid w:val="00C81AC3"/>
    <w:rsid w:val="00C86E14"/>
    <w:rsid w:val="00C876A2"/>
    <w:rsid w:val="00CA0788"/>
    <w:rsid w:val="00CA7CF9"/>
    <w:rsid w:val="00CC5F0B"/>
    <w:rsid w:val="00CE0786"/>
    <w:rsid w:val="00D104B4"/>
    <w:rsid w:val="00D16196"/>
    <w:rsid w:val="00D50C96"/>
    <w:rsid w:val="00D568C7"/>
    <w:rsid w:val="00D57319"/>
    <w:rsid w:val="00D7373B"/>
    <w:rsid w:val="00D73815"/>
    <w:rsid w:val="00DC6054"/>
    <w:rsid w:val="00E01726"/>
    <w:rsid w:val="00E12821"/>
    <w:rsid w:val="00E21053"/>
    <w:rsid w:val="00E218F1"/>
    <w:rsid w:val="00E3368F"/>
    <w:rsid w:val="00E51226"/>
    <w:rsid w:val="00E572E2"/>
    <w:rsid w:val="00E72E96"/>
    <w:rsid w:val="00E74D5D"/>
    <w:rsid w:val="00E82F7C"/>
    <w:rsid w:val="00E83793"/>
    <w:rsid w:val="00E91F52"/>
    <w:rsid w:val="00EB1A90"/>
    <w:rsid w:val="00EB2413"/>
    <w:rsid w:val="00EE1E59"/>
    <w:rsid w:val="00EE36D3"/>
    <w:rsid w:val="00F23D48"/>
    <w:rsid w:val="00F327A8"/>
    <w:rsid w:val="00F978B0"/>
    <w:rsid w:val="00FA7D36"/>
    <w:rsid w:val="00FB0A24"/>
    <w:rsid w:val="00FD1019"/>
    <w:rsid w:val="00FF325C"/>
    <w:rsid w:val="00FF388B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86D29E-69D5-4E29-9EDA-93151D76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A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6AC6"/>
    <w:rPr>
      <w:rFonts w:ascii="Times New Roman" w:hAnsi="Times New Roman"/>
      <w:sz w:val="24"/>
    </w:rPr>
  </w:style>
  <w:style w:type="character" w:customStyle="1" w:styleId="ConsPlusNormal">
    <w:name w:val="ConsPlusNormal Знак"/>
    <w:link w:val="ConsPlusNormal0"/>
    <w:locked/>
    <w:rsid w:val="003B6AC6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B6A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247F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7FA9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76F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6F0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56182-34CA-421E-B0F0-D14C47C5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Людмила Фатхиева</cp:lastModifiedBy>
  <cp:revision>15</cp:revision>
  <cp:lastPrinted>2025-11-07T11:05:00Z</cp:lastPrinted>
  <dcterms:created xsi:type="dcterms:W3CDTF">2025-11-10T05:39:00Z</dcterms:created>
  <dcterms:modified xsi:type="dcterms:W3CDTF">2025-11-27T10:50:00Z</dcterms:modified>
</cp:coreProperties>
</file>